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07038" w14:textId="0A8B9B71" w:rsidR="00DF7FB6" w:rsidRDefault="00DF7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RIASP Board Meeting – 8/5/19</w:t>
      </w:r>
    </w:p>
    <w:p w14:paraId="2C41A15A" w14:textId="3BBC2126" w:rsidR="005D5142" w:rsidRPr="00A2769C" w:rsidRDefault="009510F1">
      <w:p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 xml:space="preserve">Notes from </w:t>
      </w:r>
      <w:r w:rsidR="00DF7FB6">
        <w:rPr>
          <w:rFonts w:ascii="Times New Roman" w:hAnsi="Times New Roman" w:cs="Times New Roman"/>
          <w:sz w:val="24"/>
          <w:szCs w:val="24"/>
        </w:rPr>
        <w:t xml:space="preserve">Education Accountability Act </w:t>
      </w:r>
    </w:p>
    <w:p w14:paraId="56E00B8E" w14:textId="3A14E1AE" w:rsidR="00A527E5" w:rsidRDefault="00851656" w:rsidP="00A527E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527E5" w:rsidRPr="00275D05">
          <w:rPr>
            <w:rStyle w:val="Hyperlink"/>
            <w:rFonts w:ascii="Times New Roman" w:hAnsi="Times New Roman" w:cs="Times New Roman"/>
            <w:sz w:val="24"/>
            <w:szCs w:val="24"/>
          </w:rPr>
          <w:t>http://webserver.rilin.state.ri.us/billtext19/senatetext19/s0865a.pdf</w:t>
        </w:r>
      </w:hyperlink>
    </w:p>
    <w:p w14:paraId="11E20E39" w14:textId="4D510D7A" w:rsidR="007A4C4B" w:rsidRPr="007A4C4B" w:rsidRDefault="007A4C4B" w:rsidP="007A4C4B">
      <w:pPr>
        <w:rPr>
          <w:rFonts w:ascii="Times New Roman" w:hAnsi="Times New Roman" w:cs="Times New Roman"/>
          <w:sz w:val="24"/>
          <w:szCs w:val="24"/>
        </w:rPr>
      </w:pPr>
      <w:r w:rsidRPr="007A4C4B">
        <w:rPr>
          <w:rFonts w:ascii="Times New Roman" w:hAnsi="Times New Roman" w:cs="Times New Roman"/>
          <w:b/>
          <w:sz w:val="24"/>
          <w:szCs w:val="24"/>
        </w:rPr>
        <w:t xml:space="preserve">Goal: </w:t>
      </w:r>
      <w:r w:rsidRPr="007A4C4B">
        <w:rPr>
          <w:rFonts w:ascii="Times New Roman" w:hAnsi="Times New Roman" w:cs="Times New Roman"/>
          <w:sz w:val="24"/>
          <w:szCs w:val="24"/>
        </w:rPr>
        <w:t xml:space="preserve">“…provide for greater school-based management </w:t>
      </w:r>
      <w:r>
        <w:rPr>
          <w:rFonts w:ascii="Times New Roman" w:hAnsi="Times New Roman" w:cs="Times New Roman"/>
          <w:sz w:val="24"/>
          <w:szCs w:val="24"/>
        </w:rPr>
        <w:t>at the school level, would</w:t>
      </w:r>
      <w:r w:rsidRPr="007A4C4B">
        <w:rPr>
          <w:rFonts w:ascii="Times New Roman" w:hAnsi="Times New Roman" w:cs="Times New Roman"/>
          <w:sz w:val="24"/>
          <w:szCs w:val="24"/>
        </w:rPr>
        <w:t xml:space="preserve"> expand the duties of principals and school improvement teams, a</w:t>
      </w:r>
      <w:r>
        <w:rPr>
          <w:rFonts w:ascii="Times New Roman" w:hAnsi="Times New Roman" w:cs="Times New Roman"/>
          <w:sz w:val="24"/>
          <w:szCs w:val="24"/>
        </w:rPr>
        <w:t xml:space="preserve">nd would also establish a new </w:t>
      </w:r>
      <w:r w:rsidRPr="007A4C4B">
        <w:rPr>
          <w:rFonts w:ascii="Times New Roman" w:hAnsi="Times New Roman" w:cs="Times New Roman"/>
          <w:sz w:val="24"/>
          <w:szCs w:val="24"/>
        </w:rPr>
        <w:t xml:space="preserve">chapter on education accountability which would provide for evaluations, assessments,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7A4C4B">
        <w:rPr>
          <w:rFonts w:ascii="Times New Roman" w:hAnsi="Times New Roman" w:cs="Times New Roman"/>
          <w:sz w:val="24"/>
          <w:szCs w:val="24"/>
        </w:rPr>
        <w:t>education review reports on the performance of both school districts and individual schools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A4C4B">
        <w:rPr>
          <w:rFonts w:ascii="Times New Roman" w:hAnsi="Times New Roman" w:cs="Times New Roman"/>
          <w:sz w:val="24"/>
          <w:szCs w:val="24"/>
        </w:rPr>
        <w:t>.</w:t>
      </w:r>
    </w:p>
    <w:p w14:paraId="1DBB7B38" w14:textId="5C0A7689" w:rsidR="007A4C4B" w:rsidRPr="007A4C4B" w:rsidRDefault="007A4C4B" w:rsidP="00A527E5">
      <w:pPr>
        <w:rPr>
          <w:rFonts w:ascii="Times New Roman" w:hAnsi="Times New Roman" w:cs="Times New Roman"/>
          <w:b/>
          <w:sz w:val="24"/>
          <w:szCs w:val="24"/>
        </w:rPr>
      </w:pPr>
      <w:r w:rsidRPr="007A4C4B">
        <w:rPr>
          <w:rFonts w:ascii="Times New Roman" w:hAnsi="Times New Roman" w:cs="Times New Roman"/>
          <w:b/>
          <w:sz w:val="24"/>
          <w:szCs w:val="24"/>
        </w:rPr>
        <w:t>Take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A4C4B">
        <w:rPr>
          <w:rFonts w:ascii="Times New Roman" w:hAnsi="Times New Roman" w:cs="Times New Roman"/>
          <w:b/>
          <w:sz w:val="24"/>
          <w:szCs w:val="24"/>
        </w:rPr>
        <w:t xml:space="preserve"> Effect on 1/1/20</w:t>
      </w:r>
    </w:p>
    <w:p w14:paraId="2E45872B" w14:textId="79A0425B" w:rsidR="009510F1" w:rsidRPr="00A527E5" w:rsidRDefault="00A527E5" w:rsidP="00A527E5">
      <w:pPr>
        <w:rPr>
          <w:rFonts w:ascii="Times New Roman" w:hAnsi="Times New Roman" w:cs="Times New Roman"/>
          <w:sz w:val="24"/>
          <w:szCs w:val="24"/>
        </w:rPr>
      </w:pPr>
      <w:r w:rsidRPr="00A527E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</w:t>
      </w:r>
      <w:r w:rsidR="009510F1" w:rsidRPr="00A527E5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hifts</w:t>
      </w:r>
      <w:r w:rsidR="009510F1" w:rsidRPr="00A527E5">
        <w:rPr>
          <w:rFonts w:ascii="Times New Roman" w:hAnsi="Times New Roman" w:cs="Times New Roman"/>
          <w:color w:val="5B9BD5" w:themeColor="accent1"/>
          <w:sz w:val="24"/>
          <w:szCs w:val="24"/>
        </w:rPr>
        <w:t>:</w:t>
      </w:r>
    </w:p>
    <w:p w14:paraId="3C5F4647" w14:textId="77777777" w:rsidR="009510F1" w:rsidRPr="00A2769C" w:rsidRDefault="009510F1" w:rsidP="009510F1">
      <w:pPr>
        <w:rPr>
          <w:rFonts w:ascii="Times New Roman" w:hAnsi="Times New Roman" w:cs="Times New Roman"/>
          <w:sz w:val="24"/>
          <w:szCs w:val="24"/>
        </w:rPr>
      </w:pPr>
      <w:r w:rsidRPr="00A527E5">
        <w:rPr>
          <w:rFonts w:ascii="Times New Roman" w:hAnsi="Times New Roman" w:cs="Times New Roman"/>
          <w:sz w:val="24"/>
          <w:szCs w:val="24"/>
          <w:u w:val="single"/>
        </w:rPr>
        <w:t>School Committee</w:t>
      </w:r>
      <w:r w:rsidRPr="00A2769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A0702F7" w14:textId="25CA6D2F" w:rsidR="00010A21" w:rsidRDefault="009510F1" w:rsidP="00DF7F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>No longer required to “give advice &amp; consent</w:t>
      </w:r>
      <w:r w:rsidR="001A3D72" w:rsidRPr="00A2769C">
        <w:rPr>
          <w:rFonts w:ascii="Times New Roman" w:hAnsi="Times New Roman" w:cs="Times New Roman"/>
          <w:sz w:val="24"/>
          <w:szCs w:val="24"/>
        </w:rPr>
        <w:t>”</w:t>
      </w:r>
      <w:r w:rsidRPr="00A2769C">
        <w:rPr>
          <w:rFonts w:ascii="Times New Roman" w:hAnsi="Times New Roman" w:cs="Times New Roman"/>
          <w:sz w:val="24"/>
          <w:szCs w:val="24"/>
        </w:rPr>
        <w:t xml:space="preserve"> on the appoint</w:t>
      </w:r>
      <w:r w:rsidR="001A3D72" w:rsidRPr="00A2769C">
        <w:rPr>
          <w:rFonts w:ascii="Times New Roman" w:hAnsi="Times New Roman" w:cs="Times New Roman"/>
          <w:sz w:val="24"/>
          <w:szCs w:val="24"/>
        </w:rPr>
        <w:t>ment</w:t>
      </w:r>
      <w:r w:rsidRPr="00A2769C">
        <w:rPr>
          <w:rFonts w:ascii="Times New Roman" w:hAnsi="Times New Roman" w:cs="Times New Roman"/>
          <w:sz w:val="24"/>
          <w:szCs w:val="24"/>
        </w:rPr>
        <w:t xml:space="preserve"> of school personnel (pg. 4, line 7).</w:t>
      </w:r>
    </w:p>
    <w:p w14:paraId="61CB5D65" w14:textId="77777777" w:rsidR="00DF7FB6" w:rsidRPr="00DF7FB6" w:rsidRDefault="00DF7FB6" w:rsidP="00DF7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253523" w14:textId="0660A787" w:rsidR="009510F1" w:rsidRPr="00A2769C" w:rsidRDefault="009510F1" w:rsidP="009510F1">
      <w:pPr>
        <w:rPr>
          <w:rFonts w:ascii="Times New Roman" w:hAnsi="Times New Roman" w:cs="Times New Roman"/>
          <w:sz w:val="24"/>
          <w:szCs w:val="24"/>
        </w:rPr>
      </w:pPr>
      <w:r w:rsidRPr="00A527E5">
        <w:rPr>
          <w:rFonts w:ascii="Times New Roman" w:hAnsi="Times New Roman" w:cs="Times New Roman"/>
          <w:sz w:val="24"/>
          <w:szCs w:val="24"/>
          <w:u w:val="single"/>
        </w:rPr>
        <w:t>Superintendent</w:t>
      </w:r>
      <w:r w:rsidRPr="00A2769C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274701D" w14:textId="554EE4A7" w:rsidR="009510F1" w:rsidRPr="00A2769C" w:rsidRDefault="009510F1" w:rsidP="00951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 xml:space="preserve">No longer has duty to appoint employees of the district (p. 6, lines 4-5). Appoints </w:t>
      </w:r>
      <w:r w:rsidR="00010A21">
        <w:rPr>
          <w:rFonts w:ascii="Times New Roman" w:hAnsi="Times New Roman" w:cs="Times New Roman"/>
          <w:sz w:val="24"/>
          <w:szCs w:val="24"/>
        </w:rPr>
        <w:t xml:space="preserve">principals (assigned to each school building) and </w:t>
      </w:r>
      <w:r w:rsidRPr="00A2769C">
        <w:rPr>
          <w:rFonts w:ascii="Times New Roman" w:hAnsi="Times New Roman" w:cs="Times New Roman"/>
          <w:sz w:val="24"/>
          <w:szCs w:val="24"/>
        </w:rPr>
        <w:t>administrators &amp; other personnel not assigned to individual schools with compensation determined by school committee &amp; collective bargaining agreements (p. 6, 17-20).</w:t>
      </w:r>
    </w:p>
    <w:p w14:paraId="47FDA755" w14:textId="77777777" w:rsidR="009510F1" w:rsidRPr="00A2769C" w:rsidRDefault="009510F1" w:rsidP="00951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>No longer oversee care, control, &amp; management of school facilities &amp; equipment. Appoints principals for each school</w:t>
      </w:r>
      <w:r w:rsidR="004B487D" w:rsidRPr="00A2769C">
        <w:rPr>
          <w:rFonts w:ascii="Times New Roman" w:hAnsi="Times New Roman" w:cs="Times New Roman"/>
          <w:sz w:val="24"/>
          <w:szCs w:val="24"/>
        </w:rPr>
        <w:t xml:space="preserve"> to do this - see below</w:t>
      </w:r>
      <w:r w:rsidRPr="00A2769C">
        <w:rPr>
          <w:rFonts w:ascii="Times New Roman" w:hAnsi="Times New Roman" w:cs="Times New Roman"/>
          <w:sz w:val="24"/>
          <w:szCs w:val="24"/>
        </w:rPr>
        <w:t xml:space="preserve"> (p. 6, 14-16).</w:t>
      </w:r>
    </w:p>
    <w:p w14:paraId="69093475" w14:textId="0B7E2D18" w:rsidR="009510F1" w:rsidRDefault="009510F1" w:rsidP="00951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>Oversee vs. responsible for discipline in schools (p. 6, 32)</w:t>
      </w:r>
    </w:p>
    <w:p w14:paraId="02949DDB" w14:textId="0FE45F6F" w:rsidR="006B2179" w:rsidRPr="00A2769C" w:rsidRDefault="006B2179" w:rsidP="009510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SIP (after consultation with the school committee)</w:t>
      </w:r>
    </w:p>
    <w:p w14:paraId="6A3B7C87" w14:textId="77777777" w:rsidR="00A2769C" w:rsidRDefault="00A2769C" w:rsidP="009510F1">
      <w:pPr>
        <w:rPr>
          <w:rFonts w:ascii="Times New Roman" w:hAnsi="Times New Roman" w:cs="Times New Roman"/>
          <w:sz w:val="24"/>
          <w:szCs w:val="24"/>
        </w:rPr>
      </w:pPr>
    </w:p>
    <w:p w14:paraId="080488C8" w14:textId="72727AB7" w:rsidR="00A527E5" w:rsidRPr="00A527E5" w:rsidRDefault="009510F1" w:rsidP="00A527E5">
      <w:pPr>
        <w:rPr>
          <w:rFonts w:ascii="Times New Roman" w:hAnsi="Times New Roman" w:cs="Times New Roman"/>
          <w:i/>
          <w:sz w:val="24"/>
          <w:szCs w:val="24"/>
        </w:rPr>
      </w:pPr>
      <w:r w:rsidRPr="00A527E5">
        <w:rPr>
          <w:rFonts w:ascii="Times New Roman" w:hAnsi="Times New Roman" w:cs="Times New Roman"/>
          <w:sz w:val="24"/>
          <w:szCs w:val="24"/>
          <w:u w:val="single"/>
        </w:rPr>
        <w:t>Principals</w:t>
      </w:r>
      <w:r w:rsidRPr="00A2769C">
        <w:rPr>
          <w:rFonts w:ascii="Times New Roman" w:hAnsi="Times New Roman" w:cs="Times New Roman"/>
          <w:sz w:val="24"/>
          <w:szCs w:val="24"/>
        </w:rPr>
        <w:t xml:space="preserve"> – </w:t>
      </w:r>
      <w:r w:rsidR="00A527E5">
        <w:rPr>
          <w:rFonts w:ascii="Times New Roman" w:hAnsi="Times New Roman" w:cs="Times New Roman"/>
          <w:sz w:val="24"/>
          <w:szCs w:val="24"/>
        </w:rPr>
        <w:t>“</w:t>
      </w:r>
      <w:r w:rsidR="00A527E5" w:rsidRPr="00A527E5">
        <w:rPr>
          <w:rFonts w:ascii="Times New Roman" w:hAnsi="Times New Roman" w:cs="Times New Roman"/>
          <w:i/>
          <w:sz w:val="24"/>
          <w:szCs w:val="24"/>
        </w:rPr>
        <w:t>Principals employed under this section shall be the ed</w:t>
      </w:r>
      <w:r w:rsidR="00A527E5">
        <w:rPr>
          <w:rFonts w:ascii="Times New Roman" w:hAnsi="Times New Roman" w:cs="Times New Roman"/>
          <w:i/>
          <w:sz w:val="24"/>
          <w:szCs w:val="24"/>
        </w:rPr>
        <w:t>ucational administrators and</w:t>
      </w:r>
      <w:r w:rsidR="00A527E5" w:rsidRPr="00A527E5">
        <w:rPr>
          <w:rFonts w:ascii="Times New Roman" w:hAnsi="Times New Roman" w:cs="Times New Roman"/>
          <w:i/>
          <w:sz w:val="24"/>
          <w:szCs w:val="24"/>
        </w:rPr>
        <w:t xml:space="preserve"> managers of their schools and shall supervise the operation and man</w:t>
      </w:r>
      <w:r w:rsidR="00A527E5">
        <w:rPr>
          <w:rFonts w:ascii="Times New Roman" w:hAnsi="Times New Roman" w:cs="Times New Roman"/>
          <w:i/>
          <w:sz w:val="24"/>
          <w:szCs w:val="24"/>
        </w:rPr>
        <w:t xml:space="preserve">agement of their schools and </w:t>
      </w:r>
      <w:r w:rsidR="00A527E5" w:rsidRPr="00A527E5">
        <w:rPr>
          <w:rFonts w:ascii="Times New Roman" w:hAnsi="Times New Roman" w:cs="Times New Roman"/>
          <w:i/>
          <w:sz w:val="24"/>
          <w:szCs w:val="24"/>
        </w:rPr>
        <w:t>school property, subject to the supervision and direction of the superintendent</w:t>
      </w:r>
      <w:r w:rsidR="00A527E5">
        <w:rPr>
          <w:rFonts w:ascii="Times New Roman" w:hAnsi="Times New Roman" w:cs="Times New Roman"/>
          <w:i/>
          <w:sz w:val="24"/>
          <w:szCs w:val="24"/>
        </w:rPr>
        <w:t>” (p. 7, 17-19)</w:t>
      </w:r>
    </w:p>
    <w:p w14:paraId="212E4F69" w14:textId="3F9D1391" w:rsidR="009510F1" w:rsidRPr="00A2769C" w:rsidRDefault="00A2769C" w:rsidP="009510F1">
      <w:p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i/>
          <w:sz w:val="24"/>
          <w:szCs w:val="24"/>
        </w:rPr>
        <w:t>Nothing below can limit or interfere with the rights of school employees to collectively bargain or break any agreement reached by collective bargaining.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A199E" w14:textId="19C60768" w:rsidR="00A2769C" w:rsidRPr="00A2769C" w:rsidRDefault="00A527E5" w:rsidP="00A27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Termination of</w:t>
      </w:r>
      <w:r w:rsidR="00A2769C" w:rsidRPr="00A2769C">
        <w:rPr>
          <w:rFonts w:ascii="Times New Roman" w:hAnsi="Times New Roman" w:cs="Times New Roman"/>
          <w:sz w:val="24"/>
          <w:szCs w:val="24"/>
        </w:rPr>
        <w:t xml:space="preserve"> all staff assigned to the school in accordance with district policies, collective bargaining, budget, &amp; subject to review and approval from superintendent (p. 7, 29-32).</w:t>
      </w:r>
    </w:p>
    <w:p w14:paraId="744D85FC" w14:textId="65796228" w:rsidR="00A2769C" w:rsidRDefault="00A2769C" w:rsidP="00A27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>Oversee care, control &amp; management of school facilities &amp; equipment (p. 7, 33).</w:t>
      </w:r>
    </w:p>
    <w:p w14:paraId="7CB78DCA" w14:textId="18725D22" w:rsidR="00A2769C" w:rsidRDefault="00A2769C" w:rsidP="00A27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school personnel consistent </w:t>
      </w:r>
      <w:r w:rsidR="007A4C4B">
        <w:rPr>
          <w:rFonts w:ascii="Times New Roman" w:hAnsi="Times New Roman" w:cs="Times New Roman"/>
          <w:sz w:val="24"/>
          <w:szCs w:val="24"/>
        </w:rPr>
        <w:t xml:space="preserve">with school committee standards </w:t>
      </w:r>
      <w:r>
        <w:rPr>
          <w:rFonts w:ascii="Times New Roman" w:hAnsi="Times New Roman" w:cs="Times New Roman"/>
          <w:sz w:val="24"/>
          <w:szCs w:val="24"/>
        </w:rPr>
        <w:t>(p. 8, 2-3)</w:t>
      </w:r>
    </w:p>
    <w:p w14:paraId="3FC61C60" w14:textId="0453AE8C" w:rsidR="004E5ED8" w:rsidRDefault="004E5ED8" w:rsidP="00A27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 performance review plan for the school &amp; individual teachers in cooperation with district’s leadership (p. 8, 5-6)</w:t>
      </w:r>
    </w:p>
    <w:p w14:paraId="668A8BFE" w14:textId="2CE012A1" w:rsidR="00A2769C" w:rsidRPr="00A2769C" w:rsidRDefault="00A2769C" w:rsidP="00A276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Promote participatory decision making among all professional staff to develop educational policy (p. 8, 5-7)</w:t>
      </w:r>
    </w:p>
    <w:p w14:paraId="55C0D15F" w14:textId="456950CC" w:rsidR="00A2769C" w:rsidRPr="00A2769C" w:rsidRDefault="00A2769C" w:rsidP="00A2769C">
      <w:pPr>
        <w:rPr>
          <w:rFonts w:ascii="Times New Roman" w:hAnsi="Times New Roman" w:cs="Times New Roman"/>
          <w:i/>
          <w:sz w:val="24"/>
          <w:szCs w:val="24"/>
        </w:rPr>
      </w:pPr>
      <w:r w:rsidRPr="00A2769C">
        <w:rPr>
          <w:rFonts w:ascii="Times New Roman" w:hAnsi="Times New Roman" w:cs="Times New Roman"/>
          <w:i/>
          <w:sz w:val="24"/>
          <w:szCs w:val="24"/>
        </w:rPr>
        <w:t>In consultation with SIT:</w:t>
      </w:r>
    </w:p>
    <w:p w14:paraId="08A93FFF" w14:textId="04ECD038" w:rsidR="009510F1" w:rsidRPr="00A2769C" w:rsidRDefault="009510F1" w:rsidP="00951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 xml:space="preserve">Hiring all staff assigned to the school in accordance with district policies, collective bargaining, budget, &amp; subject to approval from superintendent (p. 7, </w:t>
      </w:r>
      <w:r w:rsidR="00A527E5">
        <w:rPr>
          <w:rFonts w:ascii="Times New Roman" w:hAnsi="Times New Roman" w:cs="Times New Roman"/>
          <w:sz w:val="24"/>
          <w:szCs w:val="24"/>
        </w:rPr>
        <w:t>2</w:t>
      </w:r>
      <w:r w:rsidR="004B487D" w:rsidRPr="00A2769C">
        <w:rPr>
          <w:rFonts w:ascii="Times New Roman" w:hAnsi="Times New Roman" w:cs="Times New Roman"/>
          <w:sz w:val="24"/>
          <w:szCs w:val="24"/>
        </w:rPr>
        <w:t>-28).</w:t>
      </w:r>
    </w:p>
    <w:p w14:paraId="4F72C3E6" w14:textId="08125274" w:rsidR="00A2769C" w:rsidRDefault="00A2769C" w:rsidP="00951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2769C">
        <w:rPr>
          <w:rFonts w:ascii="Times New Roman" w:hAnsi="Times New Roman" w:cs="Times New Roman"/>
          <w:sz w:val="24"/>
          <w:szCs w:val="24"/>
        </w:rPr>
        <w:t>Prepare a school budget for superintendent consideration (p. 7-8, 34-35).</w:t>
      </w:r>
    </w:p>
    <w:p w14:paraId="41F1E037" w14:textId="766BA263" w:rsidR="006B2179" w:rsidRDefault="006B2179" w:rsidP="009510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SIP</w:t>
      </w:r>
      <w:r w:rsidR="00AE2E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252FE" w14:textId="7C2C54C8" w:rsidR="00A2769C" w:rsidRPr="00DF7FB6" w:rsidRDefault="00AE2E06" w:rsidP="00A2769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principal must adopt student performance schools consistent with the school performance goals established by RIDE pursuant to state &amp; federal law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(p. 15, 29-31) </w:t>
      </w:r>
    </w:p>
    <w:p w14:paraId="68A61AC3" w14:textId="5344D060" w:rsidR="00A2769C" w:rsidRPr="004E5ED8" w:rsidRDefault="00A2769C" w:rsidP="00A2769C">
      <w:pPr>
        <w:rPr>
          <w:rFonts w:ascii="Times New Roman" w:hAnsi="Times New Roman" w:cs="Times New Roman"/>
          <w:i/>
          <w:sz w:val="24"/>
          <w:szCs w:val="24"/>
        </w:rPr>
      </w:pPr>
      <w:r w:rsidRPr="004E5ED8">
        <w:rPr>
          <w:rFonts w:ascii="Times New Roman" w:hAnsi="Times New Roman" w:cs="Times New Roman"/>
          <w:sz w:val="24"/>
          <w:szCs w:val="24"/>
          <w:u w:val="single"/>
        </w:rPr>
        <w:t>SIT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7FB6">
        <w:rPr>
          <w:rFonts w:ascii="Times New Roman" w:hAnsi="Times New Roman" w:cs="Times New Roman"/>
          <w:i/>
          <w:sz w:val="24"/>
          <w:szCs w:val="24"/>
        </w:rPr>
        <w:t>Act includes detailed description of who shall be on the team (p. 8).</w:t>
      </w:r>
      <w:r w:rsidR="004E5ED8">
        <w:t xml:space="preserve"> </w:t>
      </w:r>
    </w:p>
    <w:p w14:paraId="6DC74598" w14:textId="49AB55C5" w:rsidR="00A2769C" w:rsidRDefault="00A2769C" w:rsidP="00A276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MS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HS department heads </w:t>
      </w:r>
      <w:r w:rsidRPr="00157C42">
        <w:rPr>
          <w:rFonts w:ascii="Times New Roman" w:hAnsi="Times New Roman" w:cs="Times New Roman"/>
          <w:sz w:val="24"/>
          <w:szCs w:val="24"/>
          <w:u w:val="single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 included on SIT</w:t>
      </w:r>
      <w:r w:rsidR="00157C42">
        <w:rPr>
          <w:rFonts w:ascii="Times New Roman" w:hAnsi="Times New Roman" w:cs="Times New Roman"/>
          <w:sz w:val="24"/>
          <w:szCs w:val="24"/>
        </w:rPr>
        <w:t>. Minimum is one from humanities and one from STEM (p. 8, 29-34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5E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5A639" w14:textId="5D59F89F" w:rsidR="00A2769C" w:rsidRDefault="00A2769C" w:rsidP="00A276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Significantly more detailed responsibilities including the following</w:t>
      </w:r>
      <w:r w:rsidR="006B2179">
        <w:rPr>
          <w:rFonts w:ascii="Times New Roman" w:hAnsi="Times New Roman" w:cs="Times New Roman"/>
          <w:sz w:val="24"/>
          <w:szCs w:val="24"/>
        </w:rPr>
        <w:t xml:space="preserve"> (p. 9)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4F54E1" w14:textId="565A8DB3" w:rsidR="006B2179" w:rsidRDefault="00157C42" w:rsidP="00A276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identifying</w:t>
      </w:r>
      <w:r w:rsidR="006B2179">
        <w:rPr>
          <w:rFonts w:ascii="Times New Roman" w:hAnsi="Times New Roman" w:cs="Times New Roman"/>
          <w:sz w:val="24"/>
          <w:szCs w:val="24"/>
        </w:rPr>
        <w:t xml:space="preserve"> needs of students </w:t>
      </w:r>
    </w:p>
    <w:p w14:paraId="1A6BCF85" w14:textId="4D063A56" w:rsidR="006B2179" w:rsidRDefault="006B2179" w:rsidP="00A276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recommendation to principal for the development, implementation, &amp; assessment of a curriculum accommodation plan</w:t>
      </w:r>
      <w:r w:rsidR="00157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4B9E0" w14:textId="77777777" w:rsidR="006B2179" w:rsidRDefault="006B2179" w:rsidP="00A276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review of annual budget</w:t>
      </w:r>
    </w:p>
    <w:p w14:paraId="45058098" w14:textId="29E2056B" w:rsidR="006B2179" w:rsidRPr="00DF7FB6" w:rsidRDefault="006B2179" w:rsidP="006B21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formation of the SIP (with principal) to be submitted to superintendent. If not approved, must revise &amp; resubmit plan.  </w:t>
      </w:r>
    </w:p>
    <w:p w14:paraId="1AA092E0" w14:textId="1ECF59B7" w:rsidR="006B2179" w:rsidRDefault="006B2179" w:rsidP="006B2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14:paraId="13B171E3" w14:textId="5EF6967D" w:rsidR="006B2179" w:rsidRPr="00AE2E06" w:rsidRDefault="006B2179" w:rsidP="006B21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SIP must be prepared in a manner &amp; form prescribed by the department of elementary &amp; secondary education (p. 9, </w:t>
      </w:r>
      <w:r w:rsidR="00157C42">
        <w:rPr>
          <w:rFonts w:ascii="Times New Roman" w:hAnsi="Times New Roman" w:cs="Times New Roman"/>
          <w:sz w:val="24"/>
          <w:szCs w:val="24"/>
        </w:rPr>
        <w:t>29-31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7C42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7724A63" w14:textId="66F03E8A" w:rsidR="00AE2E06" w:rsidRDefault="00AE2E06" w:rsidP="00AE2E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include an analysis of student and subgroup achievement gaps in core subjects, identification of specific improvement objectives, a description of the strategic initiative the district/school will undertake to achieve the improvement objectives, performance benchmarks and process for evaluating effect of initiatives, &amp; PD that will support each improvement initiative and teacher induction/mentoring.</w:t>
      </w:r>
    </w:p>
    <w:p w14:paraId="5C2E8FA3" w14:textId="0E14F666" w:rsidR="00A527E5" w:rsidRPr="00E415B2" w:rsidRDefault="00AE2E06" w:rsidP="00E935FC">
      <w:pPr>
        <w:pStyle w:val="ListParagraph"/>
        <w:numPr>
          <w:ilvl w:val="0"/>
          <w:numId w:val="8"/>
        </w:numPr>
      </w:pPr>
      <w:r w:rsidRPr="00AE2E06">
        <w:rPr>
          <w:rFonts w:ascii="Times New Roman" w:hAnsi="Times New Roman" w:cs="Times New Roman"/>
          <w:sz w:val="24"/>
          <w:szCs w:val="24"/>
        </w:rPr>
        <w:t>Due to superintendent to review and approve, after consultation with the SC, no later than July 1 of the year in which it is to be implemented.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D4E77" w14:textId="18EBB0FC" w:rsidR="00E415B2" w:rsidRDefault="00E415B2" w:rsidP="00E415B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415B2">
        <w:rPr>
          <w:rFonts w:ascii="Times New Roman" w:hAnsi="Times New Roman" w:cs="Times New Roman"/>
          <w:sz w:val="24"/>
          <w:szCs w:val="24"/>
        </w:rPr>
        <w:t>Each district in which more than 20% of students do not meet grade level expectations of at least proficient shall submit a RICAS success plan to RIDE. Plan must describe the district’s strategies to help each student master the skills, competencies, &amp; knowledge required for proficiency</w:t>
      </w:r>
      <w:r w:rsidR="00782470">
        <w:rPr>
          <w:rFonts w:ascii="Times New Roman" w:hAnsi="Times New Roman" w:cs="Times New Roman"/>
          <w:sz w:val="24"/>
          <w:szCs w:val="24"/>
        </w:rPr>
        <w:t xml:space="preserve"> (p. 16, 17-33)</w:t>
      </w:r>
      <w:r w:rsidRPr="00E415B2">
        <w:rPr>
          <w:rFonts w:ascii="Times New Roman" w:hAnsi="Times New Roman" w:cs="Times New Roman"/>
          <w:sz w:val="24"/>
          <w:szCs w:val="24"/>
        </w:rPr>
        <w:t>.</w:t>
      </w:r>
    </w:p>
    <w:p w14:paraId="24F184D9" w14:textId="6F583691" w:rsidR="00023CB1" w:rsidRPr="00023CB1" w:rsidRDefault="00023CB1" w:rsidP="00023CB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919"/>
          <w:sz w:val="24"/>
          <w:szCs w:val="24"/>
          <w:shd w:val="clear" w:color="auto" w:fill="FFFFFF"/>
        </w:rPr>
        <w:t xml:space="preserve">**Additionally: </w:t>
      </w:r>
      <w:r w:rsidRPr="00023CB1">
        <w:rPr>
          <w:rFonts w:ascii="Times New Roman" w:hAnsi="Times New Roman" w:cs="Times New Roman"/>
          <w:color w:val="181919"/>
          <w:sz w:val="24"/>
          <w:szCs w:val="24"/>
          <w:shd w:val="clear" w:color="auto" w:fill="FFFFFF"/>
        </w:rPr>
        <w:t>New legislation requires all LEAs to adopt high quality curriculum by 2023 (mathematics and ELA). </w:t>
      </w:r>
      <w:r>
        <w:rPr>
          <w:rFonts w:ascii="Times New Roman" w:hAnsi="Times New Roman" w:cs="Times New Roman"/>
          <w:color w:val="181919"/>
          <w:sz w:val="24"/>
          <w:szCs w:val="24"/>
          <w:shd w:val="clear" w:color="auto" w:fill="FFFFFF"/>
        </w:rPr>
        <w:t xml:space="preserve">This curriculum will need to be RIDE approved. </w:t>
      </w:r>
      <w:bookmarkStart w:id="0" w:name="_GoBack"/>
      <w:bookmarkEnd w:id="0"/>
    </w:p>
    <w:p w14:paraId="2E6EF031" w14:textId="77777777" w:rsidR="009510F1" w:rsidRPr="009510F1" w:rsidRDefault="009510F1">
      <w:pPr>
        <w:rPr>
          <w:rFonts w:ascii="Times New Roman" w:hAnsi="Times New Roman" w:cs="Times New Roman"/>
          <w:sz w:val="24"/>
          <w:szCs w:val="24"/>
        </w:rPr>
      </w:pPr>
    </w:p>
    <w:sectPr w:rsidR="009510F1" w:rsidRPr="0095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24"/>
    <w:multiLevelType w:val="hybridMultilevel"/>
    <w:tmpl w:val="D924F13E"/>
    <w:lvl w:ilvl="0" w:tplc="65F626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399"/>
    <w:multiLevelType w:val="hybridMultilevel"/>
    <w:tmpl w:val="9578B8AA"/>
    <w:lvl w:ilvl="0" w:tplc="2D16F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3510"/>
    <w:multiLevelType w:val="hybridMultilevel"/>
    <w:tmpl w:val="64DE292E"/>
    <w:lvl w:ilvl="0" w:tplc="EB20C8A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854B0"/>
    <w:multiLevelType w:val="hybridMultilevel"/>
    <w:tmpl w:val="965E3186"/>
    <w:lvl w:ilvl="0" w:tplc="16AAF3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603C44"/>
    <w:multiLevelType w:val="hybridMultilevel"/>
    <w:tmpl w:val="8BD4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57348"/>
    <w:multiLevelType w:val="hybridMultilevel"/>
    <w:tmpl w:val="3DAC5CD4"/>
    <w:lvl w:ilvl="0" w:tplc="925A0C1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72223"/>
    <w:multiLevelType w:val="hybridMultilevel"/>
    <w:tmpl w:val="C31A40A4"/>
    <w:lvl w:ilvl="0" w:tplc="4C2456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9440B"/>
    <w:multiLevelType w:val="hybridMultilevel"/>
    <w:tmpl w:val="77905140"/>
    <w:lvl w:ilvl="0" w:tplc="65F626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4D1FD3"/>
    <w:multiLevelType w:val="hybridMultilevel"/>
    <w:tmpl w:val="53FE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23F3"/>
    <w:multiLevelType w:val="hybridMultilevel"/>
    <w:tmpl w:val="DD54861E"/>
    <w:lvl w:ilvl="0" w:tplc="BB6EF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3259"/>
    <w:multiLevelType w:val="hybridMultilevel"/>
    <w:tmpl w:val="840E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B666A"/>
    <w:multiLevelType w:val="hybridMultilevel"/>
    <w:tmpl w:val="69F09824"/>
    <w:lvl w:ilvl="0" w:tplc="183883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861BD"/>
    <w:multiLevelType w:val="hybridMultilevel"/>
    <w:tmpl w:val="9E3A7EB0"/>
    <w:lvl w:ilvl="0" w:tplc="13748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0197B"/>
    <w:multiLevelType w:val="hybridMultilevel"/>
    <w:tmpl w:val="6F0A46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A4520"/>
    <w:multiLevelType w:val="hybridMultilevel"/>
    <w:tmpl w:val="972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F1"/>
    <w:rsid w:val="00010A21"/>
    <w:rsid w:val="00023CB1"/>
    <w:rsid w:val="00157C42"/>
    <w:rsid w:val="001A3D72"/>
    <w:rsid w:val="003B7B81"/>
    <w:rsid w:val="003E5624"/>
    <w:rsid w:val="004B487D"/>
    <w:rsid w:val="004E5ED8"/>
    <w:rsid w:val="005D5142"/>
    <w:rsid w:val="006B2179"/>
    <w:rsid w:val="00782470"/>
    <w:rsid w:val="007A4C4B"/>
    <w:rsid w:val="00851656"/>
    <w:rsid w:val="009510F1"/>
    <w:rsid w:val="009664B6"/>
    <w:rsid w:val="00A2769C"/>
    <w:rsid w:val="00A527E5"/>
    <w:rsid w:val="00AE2E06"/>
    <w:rsid w:val="00B75EFE"/>
    <w:rsid w:val="00DF7FB6"/>
    <w:rsid w:val="00E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EEA28"/>
  <w15:chartTrackingRefBased/>
  <w15:docId w15:val="{22D8AE5A-1644-4D2D-A7F9-37333CB3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erver.rilin.state.ri.us/billtext19/senatetext19/s0865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12" ma:contentTypeDescription="Create a new document." ma:contentTypeScope="" ma:versionID="9c0c9bc70cdc270779b917418773c0a8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d262ebc8035ca3eb3d051e97261e3d3e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4ce569-0273-4228-9157-33b14876d013">
      <UserInfo>
        <DisplayName>Matlach, Lauren</DisplayName>
        <AccountId>319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11A2BB-D5B1-46DE-AC19-1DEA27344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635c-d292-4469-a7df-b4015b1ad9f2"/>
    <ds:schemaRef ds:uri="fb4ce569-0273-4228-9157-33b14876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48B33-9DED-4146-BA74-D16404E2C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EC89C-EDC4-4688-A732-6C52C0671D93}">
  <ds:schemaRefs>
    <ds:schemaRef ds:uri="http://schemas.microsoft.com/office/2006/metadata/properties"/>
    <ds:schemaRef ds:uri="http://schemas.microsoft.com/office/infopath/2007/PartnerControls"/>
    <ds:schemaRef ds:uri="fb4ce569-0273-4228-9157-33b14876d0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Danusis</dc:creator>
  <cp:keywords/>
  <dc:description/>
  <cp:lastModifiedBy>Danusis, Kristen</cp:lastModifiedBy>
  <cp:revision>2</cp:revision>
  <cp:lastPrinted>2019-07-26T13:32:00Z</cp:lastPrinted>
  <dcterms:created xsi:type="dcterms:W3CDTF">2019-08-01T15:34:00Z</dcterms:created>
  <dcterms:modified xsi:type="dcterms:W3CDTF">2019-08-01T15:34:00Z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</Properties>
</file>